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12F" w:rsidRDefault="00F4512F" w:rsidP="00F4512F">
      <w:pPr>
        <w:shd w:val="clear" w:color="auto" w:fill="FFFAF2"/>
        <w:spacing w:before="100" w:beforeAutospacing="1" w:after="100" w:afterAutospacing="1" w:line="240" w:lineRule="auto"/>
        <w:textAlignment w:val="baseline"/>
        <w:outlineLvl w:val="1"/>
        <w:rPr>
          <w:rFonts w:ascii="Arial" w:eastAsia="Times New Roman" w:hAnsi="Arial" w:cs="Arial"/>
          <w:b/>
          <w:bCs/>
          <w:color w:val="282828"/>
          <w:sz w:val="36"/>
          <w:szCs w:val="36"/>
        </w:rPr>
      </w:pPr>
      <w:r>
        <w:rPr>
          <w:rFonts w:ascii="Arial" w:eastAsia="Times New Roman" w:hAnsi="Arial" w:cs="Arial"/>
          <w:b/>
          <w:bCs/>
          <w:color w:val="282828"/>
          <w:sz w:val="36"/>
          <w:szCs w:val="36"/>
          <w:lang w:val="en"/>
        </w:rPr>
        <w:t xml:space="preserve">Terms and conditions for purchasing and booking tickets and visiting the permanent exhibition ‘Kraków </w:t>
      </w:r>
      <w:proofErr w:type="spellStart"/>
      <w:r>
        <w:rPr>
          <w:rFonts w:ascii="Arial" w:eastAsia="Times New Roman" w:hAnsi="Arial" w:cs="Arial"/>
          <w:b/>
          <w:bCs/>
          <w:color w:val="282828"/>
          <w:sz w:val="36"/>
          <w:szCs w:val="36"/>
          <w:lang w:val="en"/>
        </w:rPr>
        <w:t>od</w:t>
      </w:r>
      <w:proofErr w:type="spellEnd"/>
      <w:r>
        <w:rPr>
          <w:rFonts w:ascii="Arial" w:eastAsia="Times New Roman" w:hAnsi="Arial" w:cs="Arial"/>
          <w:b/>
          <w:bCs/>
          <w:color w:val="282828"/>
          <w:sz w:val="36"/>
          <w:szCs w:val="36"/>
          <w:lang w:val="en"/>
        </w:rPr>
        <w:t xml:space="preserve"> początku, bez końca’ [Krakow from the beginning, to no end] in the branch of the Krzysztofory Palace</w:t>
      </w:r>
    </w:p>
    <w:p w:rsidR="00F4512F" w:rsidRDefault="00F4512F" w:rsidP="00F4512F">
      <w:pPr>
        <w:rPr>
          <w:rFonts w:ascii="Arial" w:eastAsia="Times New Roman" w:hAnsi="Arial" w:cs="Arial"/>
          <w:color w:val="282828"/>
          <w:sz w:val="24"/>
          <w:szCs w:val="24"/>
          <w:lang w:val="en"/>
        </w:rPr>
      </w:pPr>
      <w:r>
        <w:rPr>
          <w:rFonts w:ascii="Arial" w:eastAsia="Times New Roman" w:hAnsi="Arial" w:cs="Arial"/>
          <w:color w:val="282828"/>
          <w:sz w:val="24"/>
          <w:szCs w:val="24"/>
          <w:lang w:val="en"/>
        </w:rPr>
        <w:t xml:space="preserve">1.       The permanent exhibition ‘Kraków </w:t>
      </w:r>
      <w:proofErr w:type="spellStart"/>
      <w:r>
        <w:rPr>
          <w:rFonts w:ascii="Arial" w:eastAsia="Times New Roman" w:hAnsi="Arial" w:cs="Arial"/>
          <w:color w:val="282828"/>
          <w:sz w:val="24"/>
          <w:szCs w:val="24"/>
          <w:lang w:val="en"/>
        </w:rPr>
        <w:t>od</w:t>
      </w:r>
      <w:proofErr w:type="spellEnd"/>
      <w:r>
        <w:rPr>
          <w:rFonts w:ascii="Arial" w:eastAsia="Times New Roman" w:hAnsi="Arial" w:cs="Arial"/>
          <w:color w:val="282828"/>
          <w:sz w:val="24"/>
          <w:szCs w:val="24"/>
          <w:lang w:val="en"/>
        </w:rPr>
        <w:t xml:space="preserve"> początku, bez końca’ [Krakow from the beginning, to no end] presented in the branch of the Historical Museum of the City of Krakow, Krzysztofory Palace (Krakow, Rynek Główny 35), hereinafter referred to as the Exhibition, is open to the public from Tuesday to Sunday from 10:00 am to 6:00 pm subject to items 2 and 3.</w:t>
      </w:r>
      <w:r>
        <w:rPr>
          <w:rFonts w:eastAsia="Times New Roman" w:cs="Arial"/>
          <w:color w:val="282828"/>
          <w:sz w:val="24"/>
          <w:szCs w:val="24"/>
          <w:lang w:val="en"/>
        </w:rPr>
        <w:br/>
      </w:r>
      <w:r>
        <w:rPr>
          <w:rFonts w:ascii="Arial" w:eastAsia="Times New Roman" w:hAnsi="Arial" w:cs="Arial"/>
          <w:color w:val="282828"/>
          <w:sz w:val="24"/>
          <w:szCs w:val="24"/>
          <w:lang w:val="en"/>
        </w:rPr>
        <w:br/>
        <w:t>2.       The last entrance to the permanent exhibition is 75 minutes before closing for organised groups and 60 minutes for individual visitors.</w:t>
      </w:r>
      <w:r>
        <w:rPr>
          <w:rFonts w:eastAsia="Times New Roman" w:cs="Arial"/>
          <w:color w:val="282828"/>
          <w:sz w:val="24"/>
          <w:szCs w:val="24"/>
          <w:lang w:val="en"/>
        </w:rPr>
        <w:br/>
      </w:r>
      <w:r>
        <w:rPr>
          <w:rFonts w:ascii="Arial" w:eastAsia="Times New Roman" w:hAnsi="Arial" w:cs="Arial"/>
          <w:color w:val="282828"/>
          <w:sz w:val="24"/>
          <w:szCs w:val="24"/>
          <w:lang w:val="en"/>
        </w:rPr>
        <w:br/>
        <w:t>3.       The Museum Director may set additional days on which the Exhibition will be closed</w:t>
      </w:r>
      <w:r>
        <w:rPr>
          <w:rFonts w:ascii="Arial" w:eastAsia="Times New Roman" w:hAnsi="Arial" w:cs="Arial"/>
          <w:color w:val="282828"/>
          <w:sz w:val="24"/>
          <w:szCs w:val="24"/>
          <w:lang w:val="en"/>
        </w:rPr>
        <w:br/>
        <w:t>for visitors.</w:t>
      </w:r>
      <w:r>
        <w:rPr>
          <w:rFonts w:eastAsia="Times New Roman" w:cs="Arial"/>
          <w:color w:val="282828"/>
          <w:sz w:val="24"/>
          <w:szCs w:val="24"/>
          <w:lang w:val="en"/>
        </w:rPr>
        <w:br/>
      </w:r>
      <w:r>
        <w:rPr>
          <w:rFonts w:ascii="Arial" w:eastAsia="Times New Roman" w:hAnsi="Arial" w:cs="Arial"/>
          <w:color w:val="282828"/>
          <w:sz w:val="24"/>
          <w:szCs w:val="24"/>
          <w:lang w:val="en"/>
        </w:rPr>
        <w:br/>
        <w:t>4.       The Exhibition can be visited by individuals (1 to 9 visitors) or groups (10 to 30 visitors).</w:t>
      </w:r>
      <w:r>
        <w:rPr>
          <w:rFonts w:eastAsia="Times New Roman" w:cs="Arial"/>
          <w:color w:val="282828"/>
          <w:sz w:val="24"/>
          <w:szCs w:val="24"/>
          <w:lang w:val="en"/>
        </w:rPr>
        <w:br/>
      </w:r>
      <w:r>
        <w:rPr>
          <w:rFonts w:ascii="Arial" w:eastAsia="Times New Roman" w:hAnsi="Arial" w:cs="Arial"/>
          <w:color w:val="282828"/>
          <w:sz w:val="24"/>
          <w:szCs w:val="24"/>
          <w:lang w:val="en"/>
        </w:rPr>
        <w:br/>
        <w:t>5.       Group tours of the permanent exhibition are possible only with a guide provided by the Museum or with an outside guide, subject to item 9.</w:t>
      </w:r>
      <w:r>
        <w:rPr>
          <w:rFonts w:eastAsia="Times New Roman" w:cs="Arial"/>
          <w:color w:val="282828"/>
          <w:sz w:val="24"/>
          <w:szCs w:val="24"/>
          <w:lang w:val="en"/>
        </w:rPr>
        <w:br/>
      </w:r>
      <w:r>
        <w:rPr>
          <w:rFonts w:ascii="Arial" w:eastAsia="Times New Roman" w:hAnsi="Arial" w:cs="Arial"/>
          <w:color w:val="282828"/>
          <w:sz w:val="24"/>
          <w:szCs w:val="24"/>
          <w:lang w:val="en"/>
        </w:rPr>
        <w:br/>
        <w:t>6.       Visitors can use the website https://bilety.muzeumkrakowa.pl/ to book a visit, purchase an admission ticket, and purchase or book a guide service around the permanent exhibition, payable in accordance with the price list set out in Annex 2 to the resolution of the Museum Director No. 123/2019 of 26 November 2019 on admission tickets to permanent exhibitions at the Historical Museum of the City of Krakow. The tickets purchased through the website shall be in accordance with the rules established by the Conditions for Online Ticket Sales available on the website, subject to the rules established by these Terms and Conditions.</w:t>
      </w:r>
    </w:p>
    <w:p w:rsidR="00F4512F" w:rsidRDefault="00F4512F" w:rsidP="00F4512F">
      <w:pPr>
        <w:rPr>
          <w:rFonts w:ascii="Arial" w:eastAsia="Times New Roman" w:hAnsi="Arial" w:cs="Arial"/>
          <w:color w:val="282828"/>
          <w:sz w:val="24"/>
          <w:szCs w:val="24"/>
          <w:lang w:val="en"/>
        </w:rPr>
      </w:pPr>
      <w:r>
        <w:rPr>
          <w:rFonts w:ascii="Arial" w:eastAsia="Times New Roman" w:hAnsi="Arial" w:cs="Arial"/>
          <w:color w:val="282828"/>
          <w:sz w:val="24"/>
          <w:szCs w:val="24"/>
          <w:lang w:val="en"/>
        </w:rPr>
        <w:t>7.   The purchase of a ticket including a guided tour service should be made at least 4 days before the tour date.</w:t>
      </w:r>
      <w:r>
        <w:rPr>
          <w:rFonts w:eastAsia="Times New Roman" w:cs="Arial"/>
          <w:color w:val="282828"/>
          <w:sz w:val="24"/>
          <w:szCs w:val="24"/>
          <w:lang w:val="en"/>
        </w:rPr>
        <w:br/>
      </w:r>
      <w:r>
        <w:rPr>
          <w:rFonts w:ascii="Arial" w:eastAsia="Times New Roman" w:hAnsi="Arial" w:cs="Arial"/>
          <w:color w:val="282828"/>
          <w:sz w:val="24"/>
          <w:szCs w:val="24"/>
          <w:lang w:val="en"/>
        </w:rPr>
        <w:br/>
        <w:t>8.       Visitors purchase a guide service for a selected tour date, available in the sales system, and are obliged to appear at the Museum no later than at the appointed tour time. The guide waits for visitors until 15 minutes past the appointed time of the tour, and if the visitors do not show up within this time, the service will not be provided, and the Museum will not be obliged to reimburse its cost.</w:t>
      </w:r>
      <w:r>
        <w:rPr>
          <w:rFonts w:eastAsia="Times New Roman" w:cs="Arial"/>
          <w:color w:val="282828"/>
          <w:sz w:val="24"/>
          <w:szCs w:val="24"/>
          <w:lang w:val="en"/>
        </w:rPr>
        <w:br/>
      </w:r>
      <w:r>
        <w:rPr>
          <w:rFonts w:ascii="Arial" w:eastAsia="Times New Roman" w:hAnsi="Arial" w:cs="Arial"/>
          <w:color w:val="282828"/>
          <w:sz w:val="24"/>
          <w:szCs w:val="24"/>
          <w:lang w:val="en"/>
        </w:rPr>
        <w:br/>
        <w:t xml:space="preserve">9.       The Museum enables visitors to visit the permanent exhibition with an outside guide, provided that they have an appropriate permit issued by the Museum.  The aforementioned permit can be obtained by the guide after they successfully complete </w:t>
      </w:r>
      <w:r>
        <w:rPr>
          <w:rFonts w:ascii="Arial" w:eastAsia="Times New Roman" w:hAnsi="Arial" w:cs="Arial"/>
          <w:color w:val="282828"/>
          <w:sz w:val="24"/>
          <w:szCs w:val="24"/>
          <w:lang w:val="en"/>
        </w:rPr>
        <w:lastRenderedPageBreak/>
        <w:t>the training organised by the Museum and receive a relevant certificate. </w:t>
      </w:r>
      <w:r>
        <w:rPr>
          <w:rFonts w:eastAsia="Times New Roman" w:cs="Arial"/>
          <w:color w:val="282828"/>
          <w:sz w:val="24"/>
          <w:szCs w:val="24"/>
          <w:lang w:val="en"/>
        </w:rPr>
        <w:br/>
      </w:r>
      <w:r>
        <w:rPr>
          <w:rFonts w:ascii="Arial" w:eastAsia="Times New Roman" w:hAnsi="Arial" w:cs="Arial"/>
          <w:color w:val="282828"/>
          <w:sz w:val="24"/>
          <w:szCs w:val="24"/>
          <w:lang w:val="en"/>
        </w:rPr>
        <w:br/>
        <w:t xml:space="preserve">10.   Individuals and entities making reservations for a tour that includes a guide service are required to notify the Museum in the event of cancellation of the service or tour. Notifications should be made at least five calendar days before the date of the visit via e-mail to </w:t>
      </w:r>
      <w:hyperlink r:id="rId4" w:tgtFrame="_blank" w:history="1">
        <w:r>
          <w:rPr>
            <w:rStyle w:val="Hipercze"/>
            <w:rFonts w:ascii="inherit" w:eastAsia="Times New Roman" w:hAnsi="inherit" w:cs="Arial"/>
            <w:b/>
            <w:bCs/>
            <w:color w:val="02600C"/>
            <w:sz w:val="26"/>
            <w:szCs w:val="26"/>
            <w:bdr w:val="none" w:sz="0" w:space="0" w:color="auto" w:frame="1"/>
            <w:lang w:val="en"/>
          </w:rPr>
          <w:t>info@muzeumkrakowa.pl</w:t>
        </w:r>
      </w:hyperlink>
      <w:r>
        <w:rPr>
          <w:rFonts w:ascii="Arial" w:eastAsia="Times New Roman" w:hAnsi="Arial" w:cs="Arial"/>
          <w:color w:val="282828"/>
          <w:sz w:val="24"/>
          <w:szCs w:val="24"/>
          <w:lang w:val="en"/>
        </w:rPr>
        <w:t xml:space="preserve"> or in person at the Visitor Service Centre located at the Krzysztofory Palace, Krakow, Rynek Główny 35.</w:t>
      </w:r>
      <w:r>
        <w:rPr>
          <w:rFonts w:eastAsia="Times New Roman" w:cs="Arial"/>
          <w:color w:val="282828"/>
          <w:sz w:val="24"/>
          <w:szCs w:val="24"/>
          <w:lang w:val="en"/>
        </w:rPr>
        <w:br/>
      </w:r>
      <w:r>
        <w:rPr>
          <w:rFonts w:ascii="Arial" w:eastAsia="Times New Roman" w:hAnsi="Arial" w:cs="Arial"/>
          <w:color w:val="282828"/>
          <w:sz w:val="24"/>
          <w:szCs w:val="24"/>
          <w:lang w:val="en"/>
        </w:rPr>
        <w:br/>
        <w:t>11.   In the absence of a timely notice of resignation from the guide service or</w:t>
      </w:r>
      <w:r>
        <w:rPr>
          <w:rFonts w:ascii="Arial" w:eastAsia="Times New Roman" w:hAnsi="Arial" w:cs="Arial"/>
          <w:color w:val="282828"/>
          <w:sz w:val="24"/>
          <w:szCs w:val="24"/>
          <w:lang w:val="en"/>
        </w:rPr>
        <w:br/>
        <w:t>from a visit, persons making reservation will be charged a contractual penalty of PLN 150.00 by the Historical Museum of the City of Krakow. The penalty must be paid within 14 days from the date of notification to the following Museum bank account: 95 1020 2892 0000 5102 0591 0361.</w:t>
      </w:r>
    </w:p>
    <w:p w:rsidR="00F4512F" w:rsidRDefault="00F4512F" w:rsidP="00F4512F">
      <w:pPr>
        <w:rPr>
          <w:rFonts w:eastAsia="Times New Roman" w:cs="Arial"/>
          <w:color w:val="282828"/>
          <w:sz w:val="24"/>
          <w:szCs w:val="24"/>
          <w:lang w:val="en"/>
        </w:rPr>
      </w:pPr>
      <w:r>
        <w:rPr>
          <w:rFonts w:ascii="Arial" w:eastAsia="Times New Roman" w:hAnsi="Arial" w:cs="Arial"/>
          <w:color w:val="282828"/>
          <w:sz w:val="24"/>
          <w:szCs w:val="24"/>
          <w:lang w:val="en"/>
        </w:rPr>
        <w:t xml:space="preserve">12.   In view of the need to ensure public accessibility to visit the Exhibition, notwithstanding the provisions of item 10, </w:t>
      </w:r>
      <w:r>
        <w:rPr>
          <w:rFonts w:ascii="Arial" w:eastAsia="Times New Roman" w:hAnsi="Arial" w:cs="Arial"/>
          <w:b/>
          <w:bCs/>
          <w:color w:val="282828"/>
          <w:sz w:val="26"/>
          <w:szCs w:val="26"/>
          <w:bdr w:val="none" w:sz="0" w:space="0" w:color="auto" w:frame="1"/>
          <w:lang w:val="en"/>
        </w:rPr>
        <w:t>it is agreed that the entity making the reservation may cancel no more than ten reservations for individual tour dates within one calendar month.</w:t>
      </w:r>
      <w:r>
        <w:rPr>
          <w:rFonts w:ascii="Arial" w:eastAsia="Times New Roman" w:hAnsi="Arial" w:cs="Arial"/>
          <w:color w:val="282828"/>
          <w:sz w:val="24"/>
          <w:szCs w:val="24"/>
          <w:lang w:val="en"/>
        </w:rPr>
        <w:t> If more reservations (than specified above) for individual tour dates are cancelled within one calendar month, the entity will be charged, by the Museum, a contractual penalty in the amount of PLN 150.00 (one hundred PLN 00/100) for each cancelled reservation in excess of the limit. </w:t>
      </w:r>
      <w:r>
        <w:rPr>
          <w:rFonts w:ascii="Arial" w:eastAsia="Times New Roman" w:hAnsi="Arial" w:cs="Arial"/>
          <w:b/>
          <w:bCs/>
          <w:color w:val="282828"/>
          <w:sz w:val="26"/>
          <w:szCs w:val="26"/>
          <w:bdr w:val="none" w:sz="0" w:space="0" w:color="auto" w:frame="1"/>
          <w:lang w:val="en"/>
        </w:rPr>
        <w:t>A reservation made for a group tour, actually purchased for less than 10 visitors, counts towards the limit of ten reservations.</w:t>
      </w:r>
      <w:r>
        <w:rPr>
          <w:rFonts w:ascii="Arial" w:eastAsia="Times New Roman" w:hAnsi="Arial" w:cs="Arial"/>
          <w:color w:val="282828"/>
          <w:sz w:val="24"/>
          <w:szCs w:val="24"/>
          <w:lang w:val="en"/>
        </w:rPr>
        <w:t>  The penalty must be paid within 14 days from the date of notification to the following Museum bank account: 95 1020 2892 0000 5102 0591 0361.</w:t>
      </w:r>
      <w:r>
        <w:rPr>
          <w:rFonts w:eastAsia="Times New Roman" w:cs="Arial"/>
          <w:color w:val="282828"/>
          <w:sz w:val="24"/>
          <w:szCs w:val="24"/>
          <w:lang w:val="en"/>
        </w:rPr>
        <w:br/>
      </w:r>
      <w:r>
        <w:rPr>
          <w:rFonts w:ascii="Arial" w:eastAsia="Times New Roman" w:hAnsi="Arial" w:cs="Arial"/>
          <w:color w:val="282828"/>
          <w:sz w:val="24"/>
          <w:szCs w:val="24"/>
          <w:lang w:val="en"/>
        </w:rPr>
        <w:br/>
        <w:t xml:space="preserve">13.   Individuals and entities who are informed about the imposition of a contractual penalty have the right to appeal against it within a period not exceeding 3 calendar days from the date of receipt of the information. The appeal and its justification must be sent in writing to the Historical Museum of the City of Krakow, located in Krakow at Rynek Główny 35. The final decision on the penalty, after the investigation procedure, is taken by the Museum Director or persons </w:t>
      </w:r>
      <w:proofErr w:type="spellStart"/>
      <w:r>
        <w:rPr>
          <w:rFonts w:ascii="Arial" w:eastAsia="Times New Roman" w:hAnsi="Arial" w:cs="Arial"/>
          <w:color w:val="282828"/>
          <w:sz w:val="24"/>
          <w:szCs w:val="24"/>
          <w:lang w:val="en"/>
        </w:rPr>
        <w:t>authorised</w:t>
      </w:r>
      <w:proofErr w:type="spellEnd"/>
      <w:r>
        <w:rPr>
          <w:rFonts w:ascii="Arial" w:eastAsia="Times New Roman" w:hAnsi="Arial" w:cs="Arial"/>
          <w:color w:val="282828"/>
          <w:sz w:val="24"/>
          <w:szCs w:val="24"/>
          <w:lang w:val="en"/>
        </w:rPr>
        <w:t xml:space="preserve"> by him.</w:t>
      </w:r>
      <w:r>
        <w:rPr>
          <w:rFonts w:eastAsia="Times New Roman" w:cs="Arial"/>
          <w:color w:val="282828"/>
          <w:sz w:val="24"/>
          <w:szCs w:val="24"/>
          <w:lang w:val="en"/>
        </w:rPr>
        <w:br/>
      </w:r>
      <w:r>
        <w:rPr>
          <w:rFonts w:ascii="Arial" w:eastAsia="Times New Roman" w:hAnsi="Arial" w:cs="Arial"/>
          <w:color w:val="282828"/>
          <w:sz w:val="24"/>
          <w:szCs w:val="24"/>
          <w:lang w:val="en"/>
        </w:rPr>
        <w:br/>
        <w:t>14.   </w:t>
      </w:r>
      <w:r>
        <w:rPr>
          <w:rFonts w:ascii="Arial" w:eastAsia="Times New Roman" w:hAnsi="Arial" w:cs="Arial"/>
          <w:b/>
          <w:bCs/>
          <w:color w:val="282828"/>
          <w:sz w:val="26"/>
          <w:szCs w:val="26"/>
          <w:bdr w:val="none" w:sz="0" w:space="0" w:color="auto" w:frame="1"/>
          <w:lang w:val="en"/>
        </w:rPr>
        <w:t>The penalties referred to in items 10 and 12 are imposed independently of each other and are cumulative.</w:t>
      </w:r>
      <w:r>
        <w:rPr>
          <w:rFonts w:eastAsia="Times New Roman" w:cs="Arial"/>
          <w:color w:val="282828"/>
          <w:sz w:val="24"/>
          <w:szCs w:val="24"/>
          <w:lang w:val="en"/>
        </w:rPr>
        <w:br/>
      </w:r>
      <w:r>
        <w:rPr>
          <w:rFonts w:ascii="Arial" w:eastAsia="Times New Roman" w:hAnsi="Arial" w:cs="Arial"/>
          <w:color w:val="282828"/>
          <w:sz w:val="24"/>
          <w:szCs w:val="24"/>
          <w:lang w:val="en"/>
        </w:rPr>
        <w:br/>
        <w:t>15.   </w:t>
      </w:r>
      <w:r>
        <w:rPr>
          <w:rFonts w:ascii="Arial" w:eastAsia="Times New Roman" w:hAnsi="Arial" w:cs="Arial"/>
          <w:b/>
          <w:bCs/>
          <w:color w:val="282828"/>
          <w:sz w:val="26"/>
          <w:szCs w:val="26"/>
          <w:bdr w:val="none" w:sz="0" w:space="0" w:color="auto" w:frame="1"/>
          <w:lang w:val="en"/>
        </w:rPr>
        <w:t>Booking admission tickets to the Exhibition using so-called bots is not allowed.</w:t>
      </w:r>
      <w:r>
        <w:rPr>
          <w:rFonts w:eastAsia="Times New Roman" w:cs="Arial"/>
          <w:color w:val="282828"/>
          <w:sz w:val="24"/>
          <w:szCs w:val="24"/>
          <w:lang w:val="en"/>
        </w:rPr>
        <w:br/>
      </w:r>
    </w:p>
    <w:p w:rsidR="00F4512F" w:rsidRDefault="00F4512F" w:rsidP="00F4512F">
      <w:pPr>
        <w:rPr>
          <w:rFonts w:ascii="Arial" w:eastAsia="Times New Roman" w:hAnsi="Arial" w:cs="Arial"/>
          <w:color w:val="282828"/>
          <w:sz w:val="24"/>
          <w:szCs w:val="24"/>
          <w:lang w:val="en"/>
        </w:rPr>
      </w:pPr>
      <w:r>
        <w:rPr>
          <w:rFonts w:ascii="Arial" w:eastAsia="Times New Roman" w:hAnsi="Arial" w:cs="Arial"/>
          <w:color w:val="282828"/>
          <w:sz w:val="24"/>
          <w:szCs w:val="24"/>
          <w:lang w:val="en"/>
        </w:rPr>
        <w:t>16.   An admission ticket to the permanent exhibition entitles its holder to visit, at its price, temporary exhibitions at the Krzysztofory Palace branch on the day of ticket purchase, unless the Museum Director determines that a particular temporary exhibition is subject to separate ticketing.</w:t>
      </w:r>
      <w:r>
        <w:rPr>
          <w:rFonts w:eastAsia="Times New Roman" w:cs="Arial"/>
          <w:color w:val="282828"/>
          <w:sz w:val="24"/>
          <w:szCs w:val="24"/>
          <w:lang w:val="en"/>
        </w:rPr>
        <w:br/>
      </w:r>
      <w:r>
        <w:rPr>
          <w:rFonts w:ascii="Arial" w:eastAsia="Times New Roman" w:hAnsi="Arial" w:cs="Arial"/>
          <w:color w:val="282828"/>
          <w:sz w:val="24"/>
          <w:szCs w:val="24"/>
          <w:lang w:val="en"/>
        </w:rPr>
        <w:br/>
        <w:t>17.   The price list of admission tickets and the types of tickets and discounts are regulated by the Museum Director’s Regulation No. 123/2019.</w:t>
      </w:r>
      <w:r>
        <w:rPr>
          <w:rFonts w:eastAsia="Times New Roman" w:cs="Arial"/>
          <w:color w:val="282828"/>
          <w:sz w:val="24"/>
          <w:szCs w:val="24"/>
          <w:lang w:val="en"/>
        </w:rPr>
        <w:br/>
      </w:r>
      <w:r>
        <w:rPr>
          <w:rFonts w:ascii="Arial" w:eastAsia="Times New Roman" w:hAnsi="Arial" w:cs="Arial"/>
          <w:color w:val="282828"/>
          <w:sz w:val="24"/>
          <w:szCs w:val="24"/>
          <w:lang w:val="en"/>
        </w:rPr>
        <w:lastRenderedPageBreak/>
        <w:br/>
        <w:t>18.   </w:t>
      </w:r>
      <w:r>
        <w:rPr>
          <w:rFonts w:ascii="Arial" w:eastAsia="Times New Roman" w:hAnsi="Arial" w:cs="Arial"/>
          <w:b/>
          <w:bCs/>
          <w:color w:val="282828"/>
          <w:sz w:val="26"/>
          <w:szCs w:val="26"/>
          <w:bdr w:val="none" w:sz="0" w:space="0" w:color="auto" w:frame="1"/>
          <w:lang w:val="en"/>
        </w:rPr>
        <w:t>If a group tour reservation is made and then tickets under this reservation for less than 10 people are actually purchased, tickets are sold at the price of individual admission to the exhibition.</w:t>
      </w:r>
      <w:r>
        <w:rPr>
          <w:rFonts w:ascii="Arial" w:eastAsia="Times New Roman" w:hAnsi="Arial" w:cs="Arial"/>
          <w:color w:val="282828"/>
          <w:sz w:val="24"/>
          <w:szCs w:val="24"/>
          <w:lang w:val="en"/>
        </w:rPr>
        <w:t>  </w:t>
      </w:r>
      <w:r>
        <w:rPr>
          <w:rFonts w:eastAsia="Times New Roman" w:cs="Arial"/>
          <w:color w:val="282828"/>
          <w:sz w:val="24"/>
          <w:szCs w:val="24"/>
          <w:lang w:val="en"/>
        </w:rPr>
        <w:br/>
      </w:r>
      <w:r>
        <w:rPr>
          <w:rFonts w:ascii="Arial" w:eastAsia="Times New Roman" w:hAnsi="Arial" w:cs="Arial"/>
          <w:color w:val="282828"/>
          <w:sz w:val="24"/>
          <w:szCs w:val="24"/>
          <w:lang w:val="en"/>
        </w:rPr>
        <w:br/>
        <w:t>19.   The permanent exhibition can be visited for free on Tuesdays.</w:t>
      </w:r>
      <w:r>
        <w:rPr>
          <w:rFonts w:eastAsia="Times New Roman" w:cs="Arial"/>
          <w:color w:val="282828"/>
          <w:sz w:val="24"/>
          <w:szCs w:val="24"/>
          <w:lang w:val="en"/>
        </w:rPr>
        <w:br/>
      </w:r>
      <w:r>
        <w:rPr>
          <w:rFonts w:ascii="Arial" w:eastAsia="Times New Roman" w:hAnsi="Arial" w:cs="Arial"/>
          <w:color w:val="282828"/>
          <w:sz w:val="24"/>
          <w:szCs w:val="24"/>
          <w:lang w:val="en"/>
        </w:rPr>
        <w:br/>
        <w:t xml:space="preserve">20.   Tickets can be purchased at the ticket office of the Visitor Service Centre (Krakow, Rynek Główny 35), phone: (12) 4265060, e-mail: </w:t>
      </w:r>
      <w:hyperlink r:id="rId5" w:tgtFrame="_blank" w:history="1">
        <w:r>
          <w:rPr>
            <w:rStyle w:val="Hipercze"/>
            <w:rFonts w:ascii="inherit" w:eastAsia="Times New Roman" w:hAnsi="inherit" w:cs="Arial"/>
            <w:b/>
            <w:bCs/>
            <w:color w:val="02600C"/>
            <w:sz w:val="26"/>
            <w:szCs w:val="26"/>
            <w:bdr w:val="none" w:sz="0" w:space="0" w:color="auto" w:frame="1"/>
            <w:lang w:val="en"/>
          </w:rPr>
          <w:t>info@muzeumkrakowa.pl</w:t>
        </w:r>
      </w:hyperlink>
      <w:r>
        <w:rPr>
          <w:rFonts w:ascii="Arial" w:eastAsia="Times New Roman" w:hAnsi="Arial" w:cs="Arial"/>
          <w:b/>
          <w:bCs/>
          <w:color w:val="282828"/>
          <w:sz w:val="24"/>
          <w:szCs w:val="24"/>
          <w:u w:val="single"/>
          <w:lang w:val="en"/>
        </w:rPr>
        <w:t>,</w:t>
      </w:r>
      <w:r>
        <w:rPr>
          <w:rFonts w:ascii="Arial" w:eastAsia="Times New Roman" w:hAnsi="Arial" w:cs="Arial"/>
          <w:color w:val="282828"/>
          <w:sz w:val="24"/>
          <w:szCs w:val="24"/>
          <w:lang w:val="en"/>
        </w:rPr>
        <w:t xml:space="preserve"> and at </w:t>
      </w:r>
      <w:hyperlink r:id="rId6" w:tgtFrame="_blank" w:history="1">
        <w:r>
          <w:rPr>
            <w:rStyle w:val="Hipercze"/>
            <w:rFonts w:ascii="Arial" w:eastAsia="Times New Roman" w:hAnsi="Arial" w:cs="Arial"/>
            <w:b/>
            <w:bCs/>
            <w:color w:val="02600C"/>
            <w:sz w:val="26"/>
            <w:szCs w:val="26"/>
            <w:u w:val="none"/>
            <w:bdr w:val="none" w:sz="0" w:space="0" w:color="auto" w:frame="1"/>
            <w:lang w:val="en"/>
          </w:rPr>
          <w:t>https://bilety.muzeumkrakowa.pl/</w:t>
        </w:r>
      </w:hyperlink>
      <w:r>
        <w:rPr>
          <w:rFonts w:ascii="Arial" w:eastAsia="Times New Roman" w:hAnsi="Arial" w:cs="Arial"/>
          <w:b/>
          <w:bCs/>
          <w:color w:val="282828"/>
          <w:sz w:val="24"/>
          <w:szCs w:val="24"/>
          <w:lang w:val="en"/>
        </w:rPr>
        <w:t>.</w:t>
      </w:r>
      <w:r>
        <w:rPr>
          <w:rFonts w:eastAsia="Times New Roman" w:cs="Arial"/>
          <w:color w:val="282828"/>
          <w:sz w:val="24"/>
          <w:szCs w:val="24"/>
          <w:lang w:val="en"/>
        </w:rPr>
        <w:br/>
      </w:r>
      <w:r>
        <w:rPr>
          <w:rFonts w:ascii="Arial" w:eastAsia="Times New Roman" w:hAnsi="Arial" w:cs="Arial"/>
          <w:color w:val="282828"/>
          <w:sz w:val="24"/>
          <w:szCs w:val="24"/>
          <w:lang w:val="en"/>
        </w:rPr>
        <w:br/>
        <w:t>21.   The Museum recommends using payment cards when purchasing tickets at the ticket office.</w:t>
      </w:r>
      <w:r>
        <w:rPr>
          <w:rFonts w:eastAsia="Times New Roman" w:cs="Arial"/>
          <w:color w:val="282828"/>
          <w:sz w:val="24"/>
          <w:szCs w:val="24"/>
          <w:lang w:val="en"/>
        </w:rPr>
        <w:br/>
      </w:r>
      <w:r>
        <w:rPr>
          <w:rFonts w:ascii="Arial" w:eastAsia="Times New Roman" w:hAnsi="Arial" w:cs="Arial"/>
          <w:color w:val="282828"/>
          <w:sz w:val="24"/>
          <w:szCs w:val="24"/>
          <w:lang w:val="en"/>
        </w:rPr>
        <w:br/>
        <w:t>22.   It is forbidden to bring the following items to the Exhibition:</w:t>
      </w:r>
      <w:r>
        <w:rPr>
          <w:rFonts w:eastAsia="Times New Roman" w:cs="Arial"/>
          <w:color w:val="282828"/>
          <w:sz w:val="24"/>
          <w:szCs w:val="24"/>
          <w:lang w:val="en"/>
        </w:rPr>
        <w:br/>
      </w:r>
      <w:r>
        <w:rPr>
          <w:rFonts w:ascii="Arial" w:eastAsia="Times New Roman" w:hAnsi="Arial" w:cs="Arial"/>
          <w:color w:val="282828"/>
          <w:sz w:val="24"/>
          <w:szCs w:val="24"/>
          <w:lang w:val="en"/>
        </w:rPr>
        <w:br/>
        <w:t>a)       any weapons, ammunition, and items considered potentially dangerous,</w:t>
      </w:r>
      <w:r>
        <w:rPr>
          <w:rFonts w:ascii="Arial" w:eastAsia="Times New Roman" w:hAnsi="Arial" w:cs="Arial"/>
          <w:color w:val="282828"/>
          <w:sz w:val="24"/>
          <w:szCs w:val="24"/>
          <w:lang w:val="en"/>
        </w:rPr>
        <w:br/>
        <w:t>b)       explosives and flammable and toxic materials,</w:t>
      </w:r>
      <w:r>
        <w:rPr>
          <w:rFonts w:ascii="Arial" w:eastAsia="Times New Roman" w:hAnsi="Arial" w:cs="Arial"/>
          <w:color w:val="282828"/>
          <w:sz w:val="24"/>
          <w:szCs w:val="24"/>
          <w:lang w:val="en"/>
        </w:rPr>
        <w:br/>
        <w:t>c)       long umbrellas,</w:t>
      </w:r>
      <w:r>
        <w:rPr>
          <w:rFonts w:ascii="Arial" w:eastAsia="Times New Roman" w:hAnsi="Arial" w:cs="Arial"/>
          <w:color w:val="282828"/>
          <w:sz w:val="24"/>
          <w:szCs w:val="24"/>
          <w:lang w:val="en"/>
        </w:rPr>
        <w:br/>
        <w:t>d)       backpacks and large luggage above 30 liters,</w:t>
      </w:r>
      <w:r>
        <w:rPr>
          <w:rFonts w:ascii="Arial" w:eastAsia="Times New Roman" w:hAnsi="Arial" w:cs="Arial"/>
          <w:color w:val="282828"/>
          <w:sz w:val="24"/>
          <w:szCs w:val="24"/>
          <w:lang w:val="en"/>
        </w:rPr>
        <w:br/>
        <w:t>e)      animals, with the exception of assistance dogs for people with disabilities.</w:t>
      </w:r>
    </w:p>
    <w:p w:rsidR="00F4512F" w:rsidRDefault="00F4512F" w:rsidP="00F4512F">
      <w:pPr>
        <w:rPr>
          <w:rFonts w:ascii="Arial" w:eastAsia="Times New Roman" w:hAnsi="Arial" w:cs="Arial"/>
          <w:color w:val="282828"/>
          <w:sz w:val="24"/>
          <w:szCs w:val="24"/>
          <w:lang w:val="en"/>
        </w:rPr>
      </w:pPr>
      <w:r>
        <w:rPr>
          <w:rFonts w:ascii="Arial" w:eastAsia="Times New Roman" w:hAnsi="Arial" w:cs="Arial"/>
          <w:color w:val="282828"/>
          <w:sz w:val="24"/>
          <w:szCs w:val="24"/>
          <w:lang w:val="en"/>
        </w:rPr>
        <w:t xml:space="preserve">23.   Outerwear and luggage </w:t>
      </w:r>
      <w:r w:rsidR="009C288E">
        <w:rPr>
          <w:rFonts w:ascii="Arial" w:eastAsia="Times New Roman" w:hAnsi="Arial" w:cs="Arial"/>
          <w:color w:val="282828"/>
          <w:sz w:val="24"/>
          <w:szCs w:val="24"/>
          <w:lang w:val="en"/>
        </w:rPr>
        <w:t>must</w:t>
      </w:r>
      <w:r>
        <w:rPr>
          <w:rFonts w:ascii="Arial" w:eastAsia="Times New Roman" w:hAnsi="Arial" w:cs="Arial"/>
          <w:color w:val="282828"/>
          <w:sz w:val="24"/>
          <w:szCs w:val="24"/>
          <w:lang w:val="en"/>
        </w:rPr>
        <w:t xml:space="preserve"> be left in the checkroom. The checkroom is </w:t>
      </w:r>
      <w:r w:rsidR="009C288E">
        <w:rPr>
          <w:rFonts w:ascii="Arial" w:eastAsia="Times New Roman" w:hAnsi="Arial" w:cs="Arial"/>
          <w:color w:val="282828"/>
          <w:sz w:val="24"/>
          <w:szCs w:val="24"/>
          <w:lang w:val="en"/>
        </w:rPr>
        <w:t xml:space="preserve">obligatory </w:t>
      </w:r>
      <w:bookmarkStart w:id="0" w:name="_GoBack"/>
      <w:bookmarkEnd w:id="0"/>
      <w:r>
        <w:rPr>
          <w:rFonts w:ascii="Arial" w:eastAsia="Times New Roman" w:hAnsi="Arial" w:cs="Arial"/>
          <w:color w:val="282828"/>
          <w:sz w:val="24"/>
          <w:szCs w:val="24"/>
          <w:lang w:val="en"/>
        </w:rPr>
        <w:t>and free of charge.  The checkroom attendant provides the person wishing to use the checkroom user with a number tag authorising them to receive stored clothes and/or items back. If the tag is lost, the person who lost it is obliged to pay a fee of PLN 20.00 gross at the  box office of the Visitor Service Centre.</w:t>
      </w:r>
      <w:r>
        <w:rPr>
          <w:rFonts w:eastAsia="Times New Roman" w:cs="Arial"/>
          <w:color w:val="282828"/>
          <w:sz w:val="24"/>
          <w:szCs w:val="24"/>
          <w:lang w:val="en"/>
        </w:rPr>
        <w:br/>
      </w:r>
      <w:r>
        <w:rPr>
          <w:rFonts w:ascii="Arial" w:eastAsia="Times New Roman" w:hAnsi="Arial" w:cs="Arial"/>
          <w:color w:val="282828"/>
          <w:sz w:val="24"/>
          <w:szCs w:val="24"/>
          <w:lang w:val="en"/>
        </w:rPr>
        <w:br/>
        <w:t>24.   The Exhibition should be visited in accordance with the applicable established direction and order of sightseeing.</w:t>
      </w:r>
      <w:r>
        <w:rPr>
          <w:rFonts w:eastAsia="Times New Roman" w:cs="Arial"/>
          <w:color w:val="282828"/>
          <w:sz w:val="24"/>
          <w:szCs w:val="24"/>
          <w:lang w:val="en"/>
        </w:rPr>
        <w:br/>
      </w:r>
      <w:r>
        <w:rPr>
          <w:rFonts w:ascii="Arial" w:eastAsia="Times New Roman" w:hAnsi="Arial" w:cs="Arial"/>
          <w:color w:val="282828"/>
          <w:sz w:val="24"/>
          <w:szCs w:val="24"/>
          <w:lang w:val="en"/>
        </w:rPr>
        <w:br/>
        <w:t>25.   After completing the tour and leaving the exhibition area it is not possible to return to it.</w:t>
      </w:r>
      <w:r>
        <w:rPr>
          <w:rFonts w:eastAsia="Times New Roman" w:cs="Arial"/>
          <w:color w:val="282828"/>
          <w:sz w:val="24"/>
          <w:szCs w:val="24"/>
          <w:lang w:val="en"/>
        </w:rPr>
        <w:br/>
      </w:r>
      <w:r>
        <w:rPr>
          <w:rFonts w:ascii="Arial" w:eastAsia="Times New Roman" w:hAnsi="Arial" w:cs="Arial"/>
          <w:color w:val="282828"/>
          <w:sz w:val="24"/>
          <w:szCs w:val="24"/>
          <w:lang w:val="en"/>
        </w:rPr>
        <w:br/>
        <w:t>26.   The Branch does not allow eating, drinking, smoking, vaping, or making phone calls except in designated areas.</w:t>
      </w:r>
      <w:r>
        <w:rPr>
          <w:rFonts w:eastAsia="Times New Roman" w:cs="Arial"/>
          <w:color w:val="282828"/>
          <w:sz w:val="24"/>
          <w:szCs w:val="24"/>
          <w:lang w:val="en"/>
        </w:rPr>
        <w:br/>
      </w:r>
      <w:r>
        <w:rPr>
          <w:rFonts w:ascii="Arial" w:eastAsia="Times New Roman" w:hAnsi="Arial" w:cs="Arial"/>
          <w:color w:val="282828"/>
          <w:sz w:val="24"/>
          <w:szCs w:val="24"/>
          <w:lang w:val="en"/>
        </w:rPr>
        <w:br/>
        <w:t>27.   It is forbidden to enter the Branch while intoxicated or under the influence of drugs, intoxicants or behaving in a way that might threaten the safety of other people, buildings and cultural goods stored inside, disrupt the order of visiting, as well as violate the generally accepted standards of behaviour in public places.</w:t>
      </w:r>
      <w:r>
        <w:rPr>
          <w:rFonts w:eastAsia="Times New Roman" w:cs="Arial"/>
          <w:color w:val="282828"/>
          <w:sz w:val="24"/>
          <w:szCs w:val="24"/>
          <w:lang w:val="en"/>
        </w:rPr>
        <w:br/>
      </w:r>
      <w:r>
        <w:rPr>
          <w:rFonts w:ascii="Arial" w:eastAsia="Times New Roman" w:hAnsi="Arial" w:cs="Arial"/>
          <w:color w:val="282828"/>
          <w:sz w:val="24"/>
          <w:szCs w:val="24"/>
          <w:lang w:val="en"/>
        </w:rPr>
        <w:br/>
        <w:t>28.   While staying in the Branch, please follow the instructions and recommendations of the Museum personnel and security. </w:t>
      </w:r>
      <w:r>
        <w:rPr>
          <w:rFonts w:eastAsia="Times New Roman" w:cs="Arial"/>
          <w:color w:val="282828"/>
          <w:sz w:val="24"/>
          <w:szCs w:val="24"/>
          <w:lang w:val="en"/>
        </w:rPr>
        <w:br/>
      </w:r>
      <w:r>
        <w:rPr>
          <w:rFonts w:ascii="Arial" w:eastAsia="Times New Roman" w:hAnsi="Arial" w:cs="Arial"/>
          <w:color w:val="282828"/>
          <w:sz w:val="24"/>
          <w:szCs w:val="24"/>
          <w:lang w:val="en"/>
        </w:rPr>
        <w:br/>
        <w:t xml:space="preserve">29.   For those whose health could expose other visitors to danger, the Museum recommends staying at home and reserves the right not to admit persons for whom </w:t>
      </w:r>
      <w:r>
        <w:rPr>
          <w:rFonts w:ascii="Arial" w:eastAsia="Times New Roman" w:hAnsi="Arial" w:cs="Arial"/>
          <w:color w:val="282828"/>
          <w:sz w:val="24"/>
          <w:szCs w:val="24"/>
          <w:lang w:val="en"/>
        </w:rPr>
        <w:lastRenderedPageBreak/>
        <w:t>there is a reasonable presumption that their health may pose a threat to other visitors and employees – e.g. people with persistent cough.</w:t>
      </w:r>
    </w:p>
    <w:p w:rsidR="00380545" w:rsidRDefault="00380545" w:rsidP="00380545">
      <w:pPr>
        <w:shd w:val="clear" w:color="auto" w:fill="FFFAF2"/>
        <w:spacing w:after="0" w:line="240" w:lineRule="auto"/>
        <w:textAlignment w:val="baseline"/>
        <w:rPr>
          <w:rFonts w:ascii="Arial" w:eastAsia="Times New Roman" w:hAnsi="Arial" w:cs="Arial"/>
          <w:color w:val="282828"/>
          <w:sz w:val="24"/>
          <w:szCs w:val="24"/>
        </w:rPr>
      </w:pPr>
      <w:r>
        <w:rPr>
          <w:rFonts w:ascii="Arial" w:eastAsia="Times New Roman" w:hAnsi="Arial" w:cs="Arial"/>
          <w:color w:val="282828"/>
          <w:sz w:val="24"/>
          <w:szCs w:val="24"/>
          <w:lang w:val="en"/>
        </w:rPr>
        <w:t>30.   Parents or guardians are liable for damage caused by children under their care.</w:t>
      </w:r>
      <w:r>
        <w:rPr>
          <w:rFonts w:eastAsia="Times New Roman" w:cs="Arial"/>
          <w:color w:val="282828"/>
          <w:sz w:val="24"/>
          <w:szCs w:val="24"/>
          <w:lang w:val="en"/>
        </w:rPr>
        <w:br/>
      </w:r>
      <w:r>
        <w:rPr>
          <w:rFonts w:ascii="Arial" w:eastAsia="Times New Roman" w:hAnsi="Arial" w:cs="Arial"/>
          <w:color w:val="282828"/>
          <w:sz w:val="24"/>
          <w:szCs w:val="24"/>
          <w:lang w:val="en"/>
        </w:rPr>
        <w:br/>
        <w:t>31.   The Museum reserves the right to not admit or to ask individual tourists or groups who do not respect the visiting order and who violate these Rules to leave.</w:t>
      </w:r>
      <w:r>
        <w:rPr>
          <w:rFonts w:eastAsia="Times New Roman" w:cs="Arial"/>
          <w:color w:val="282828"/>
          <w:sz w:val="24"/>
          <w:szCs w:val="24"/>
          <w:lang w:val="en"/>
        </w:rPr>
        <w:br/>
      </w:r>
      <w:r>
        <w:rPr>
          <w:rFonts w:ascii="Arial" w:eastAsia="Times New Roman" w:hAnsi="Arial" w:cs="Arial"/>
          <w:color w:val="282828"/>
          <w:sz w:val="24"/>
          <w:szCs w:val="24"/>
          <w:lang w:val="en"/>
        </w:rPr>
        <w:br/>
        <w:t>32.   For more information on visiting the Exhibition, please contact the Visitor Service Centre by phone/fax at (12) 426-50-60).</w:t>
      </w:r>
      <w:r>
        <w:rPr>
          <w:rFonts w:eastAsia="Times New Roman" w:cs="Arial"/>
          <w:color w:val="282828"/>
          <w:sz w:val="24"/>
          <w:szCs w:val="24"/>
          <w:lang w:val="en"/>
        </w:rPr>
        <w:br/>
      </w:r>
      <w:r>
        <w:rPr>
          <w:rFonts w:ascii="Arial" w:eastAsia="Times New Roman" w:hAnsi="Arial" w:cs="Arial"/>
          <w:color w:val="282828"/>
          <w:sz w:val="24"/>
          <w:szCs w:val="24"/>
          <w:lang w:val="en"/>
        </w:rPr>
        <w:br/>
        <w:t xml:space="preserve">33.   The purchase </w:t>
      </w:r>
      <w:r>
        <w:rPr>
          <w:rFonts w:ascii="Arial" w:eastAsia="Times New Roman" w:hAnsi="Arial" w:cs="Arial"/>
          <w:b/>
          <w:bCs/>
          <w:color w:val="282828"/>
          <w:sz w:val="26"/>
          <w:szCs w:val="26"/>
          <w:bdr w:val="none" w:sz="0" w:space="0" w:color="auto" w:frame="1"/>
          <w:lang w:val="en"/>
        </w:rPr>
        <w:t>or booking</w:t>
      </w:r>
      <w:r>
        <w:rPr>
          <w:rFonts w:ascii="Arial" w:eastAsia="Times New Roman" w:hAnsi="Arial" w:cs="Arial"/>
          <w:color w:val="282828"/>
          <w:sz w:val="24"/>
          <w:szCs w:val="24"/>
          <w:lang w:val="en"/>
        </w:rPr>
        <w:t xml:space="preserve"> of an admission ticket is understood as acceptance of the provisions of these Terms and Conditions.</w:t>
      </w:r>
      <w:r>
        <w:rPr>
          <w:rFonts w:eastAsia="Times New Roman" w:cs="Arial"/>
          <w:color w:val="282828"/>
          <w:sz w:val="24"/>
          <w:szCs w:val="24"/>
          <w:lang w:val="en"/>
        </w:rPr>
        <w:br/>
      </w:r>
      <w:r>
        <w:rPr>
          <w:rFonts w:ascii="Arial" w:eastAsia="Times New Roman" w:hAnsi="Arial" w:cs="Arial"/>
          <w:color w:val="282828"/>
          <w:sz w:val="24"/>
          <w:szCs w:val="24"/>
          <w:lang w:val="en"/>
        </w:rPr>
        <w:br/>
        <w:t>34.   The Terms and Conditions come into force on 1 February 2023.</w:t>
      </w:r>
    </w:p>
    <w:p w:rsidR="00380545" w:rsidRDefault="00380545" w:rsidP="00F4512F">
      <w:pPr>
        <w:rPr>
          <w:rFonts w:ascii="Arial" w:eastAsia="Times New Roman" w:hAnsi="Arial" w:cs="Arial"/>
          <w:color w:val="282828"/>
          <w:sz w:val="24"/>
          <w:szCs w:val="24"/>
          <w:lang w:val="en"/>
        </w:rPr>
      </w:pPr>
    </w:p>
    <w:p w:rsidR="00F4512F" w:rsidRDefault="00F4512F" w:rsidP="00F4512F">
      <w:pPr>
        <w:rPr>
          <w:rFonts w:eastAsia="Times New Roman" w:cs="Arial"/>
          <w:color w:val="282828"/>
          <w:sz w:val="24"/>
          <w:szCs w:val="24"/>
          <w:lang w:val="en"/>
        </w:rPr>
      </w:pPr>
      <w:r>
        <w:rPr>
          <w:rFonts w:eastAsia="Times New Roman" w:cs="Arial"/>
          <w:color w:val="282828"/>
          <w:sz w:val="24"/>
          <w:szCs w:val="24"/>
          <w:lang w:val="en"/>
        </w:rPr>
        <w:br/>
      </w:r>
    </w:p>
    <w:p w:rsidR="00D07D8F" w:rsidRDefault="00F4512F" w:rsidP="00F4512F">
      <w:r>
        <w:rPr>
          <w:rFonts w:eastAsia="Times New Roman" w:cs="Arial"/>
          <w:color w:val="282828"/>
          <w:sz w:val="24"/>
          <w:szCs w:val="24"/>
          <w:lang w:val="en"/>
        </w:rPr>
        <w:br/>
      </w:r>
      <w:r>
        <w:rPr>
          <w:rFonts w:eastAsia="Times New Roman" w:cs="Arial"/>
          <w:color w:val="282828"/>
          <w:sz w:val="24"/>
          <w:szCs w:val="24"/>
          <w:lang w:val="en"/>
        </w:rPr>
        <w:br/>
      </w:r>
      <w:r>
        <w:rPr>
          <w:rFonts w:eastAsia="Times New Roman" w:cs="Arial"/>
          <w:color w:val="282828"/>
          <w:sz w:val="24"/>
          <w:szCs w:val="24"/>
          <w:lang w:val="en"/>
        </w:rPr>
        <w:br/>
      </w:r>
    </w:p>
    <w:sectPr w:rsidR="00D07D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2F"/>
    <w:rsid w:val="00380545"/>
    <w:rsid w:val="009C288E"/>
    <w:rsid w:val="00D07D8F"/>
    <w:rsid w:val="00F451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48B70"/>
  <w15:chartTrackingRefBased/>
  <w15:docId w15:val="{146A0448-B71A-4905-B137-ABE859BE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512F"/>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4512F"/>
    <w:rPr>
      <w:color w:val="0563C1" w:themeColor="hyperlink"/>
      <w:u w:val="single"/>
    </w:rPr>
  </w:style>
  <w:style w:type="character" w:styleId="Odwoaniedokomentarza">
    <w:name w:val="annotation reference"/>
    <w:basedOn w:val="Domylnaczcionkaakapitu"/>
    <w:uiPriority w:val="99"/>
    <w:semiHidden/>
    <w:unhideWhenUsed/>
    <w:rsid w:val="00F4512F"/>
    <w:rPr>
      <w:sz w:val="16"/>
      <w:szCs w:val="16"/>
    </w:rPr>
  </w:style>
  <w:style w:type="paragraph" w:styleId="Tekstkomentarza">
    <w:name w:val="annotation text"/>
    <w:basedOn w:val="Normalny"/>
    <w:link w:val="TekstkomentarzaZnak"/>
    <w:uiPriority w:val="99"/>
    <w:semiHidden/>
    <w:unhideWhenUsed/>
    <w:rsid w:val="00F4512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512F"/>
    <w:rPr>
      <w:sz w:val="20"/>
      <w:szCs w:val="20"/>
    </w:rPr>
  </w:style>
  <w:style w:type="paragraph" w:styleId="Tematkomentarza">
    <w:name w:val="annotation subject"/>
    <w:basedOn w:val="Tekstkomentarza"/>
    <w:next w:val="Tekstkomentarza"/>
    <w:link w:val="TematkomentarzaZnak"/>
    <w:uiPriority w:val="99"/>
    <w:semiHidden/>
    <w:unhideWhenUsed/>
    <w:rsid w:val="00F4512F"/>
    <w:rPr>
      <w:b/>
      <w:bCs/>
    </w:rPr>
  </w:style>
  <w:style w:type="character" w:customStyle="1" w:styleId="TematkomentarzaZnak">
    <w:name w:val="Temat komentarza Znak"/>
    <w:basedOn w:val="TekstkomentarzaZnak"/>
    <w:link w:val="Tematkomentarza"/>
    <w:uiPriority w:val="99"/>
    <w:semiHidden/>
    <w:rsid w:val="00F4512F"/>
    <w:rPr>
      <w:b/>
      <w:bCs/>
      <w:sz w:val="20"/>
      <w:szCs w:val="20"/>
    </w:rPr>
  </w:style>
  <w:style w:type="paragraph" w:styleId="Tekstdymka">
    <w:name w:val="Balloon Text"/>
    <w:basedOn w:val="Normalny"/>
    <w:link w:val="TekstdymkaZnak"/>
    <w:uiPriority w:val="99"/>
    <w:semiHidden/>
    <w:unhideWhenUsed/>
    <w:rsid w:val="00F4512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51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854">
      <w:bodyDiv w:val="1"/>
      <w:marLeft w:val="0"/>
      <w:marRight w:val="0"/>
      <w:marTop w:val="0"/>
      <w:marBottom w:val="0"/>
      <w:divBdr>
        <w:top w:val="none" w:sz="0" w:space="0" w:color="auto"/>
        <w:left w:val="none" w:sz="0" w:space="0" w:color="auto"/>
        <w:bottom w:val="none" w:sz="0" w:space="0" w:color="auto"/>
        <w:right w:val="none" w:sz="0" w:space="0" w:color="auto"/>
      </w:divBdr>
    </w:div>
    <w:div w:id="122594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lety.muzeumkrakowa.pl/" TargetMode="External"/><Relationship Id="rId5" Type="http://schemas.openxmlformats.org/officeDocument/2006/relationships/hyperlink" Target="mailto:info@muzeumkrakowa.pl" TargetMode="External"/><Relationship Id="rId4" Type="http://schemas.openxmlformats.org/officeDocument/2006/relationships/hyperlink" Target="mailto:info@muzeumkrak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1216</Words>
  <Characters>7298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Maciejewski</dc:creator>
  <cp:keywords/>
  <dc:description/>
  <cp:lastModifiedBy>Mateusz Maciejewski</cp:lastModifiedBy>
  <cp:revision>4</cp:revision>
  <dcterms:created xsi:type="dcterms:W3CDTF">2024-12-03T15:57:00Z</dcterms:created>
  <dcterms:modified xsi:type="dcterms:W3CDTF">2024-12-03T16:05:00Z</dcterms:modified>
</cp:coreProperties>
</file>