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54" w:rsidRPr="004A7F0F" w:rsidRDefault="00792554" w:rsidP="00792554">
      <w:pPr>
        <w:rPr>
          <w:rFonts w:cstheme="minorHAnsi"/>
          <w:b/>
          <w:bCs/>
        </w:rPr>
      </w:pPr>
      <w:r w:rsidRPr="004A7F0F">
        <w:rPr>
          <w:rFonts w:cstheme="minorHAnsi"/>
          <w:b/>
          <w:bCs/>
        </w:rPr>
        <w:t xml:space="preserve">Muzeum informuje, że w ramach </w:t>
      </w:r>
      <w:r w:rsidRPr="004A7F0F">
        <w:rPr>
          <w:rFonts w:cstheme="minorHAnsi"/>
          <w:b/>
          <w:bCs/>
        </w:rPr>
        <w:t xml:space="preserve">projektów związanych z działalnością wydawniczą, </w:t>
      </w:r>
      <w:r w:rsidRPr="004A7F0F">
        <w:rPr>
          <w:rFonts w:cstheme="minorHAnsi"/>
          <w:b/>
          <w:bCs/>
        </w:rPr>
        <w:t xml:space="preserve">wystawienniczą, </w:t>
      </w:r>
      <w:r w:rsidRPr="004A7F0F">
        <w:rPr>
          <w:rFonts w:cstheme="minorHAnsi"/>
          <w:b/>
          <w:bCs/>
        </w:rPr>
        <w:t>edukacyjną oraz badaniami kulturowymi i historycznymi</w:t>
      </w:r>
      <w:r w:rsidRPr="004A7F0F">
        <w:rPr>
          <w:rFonts w:cstheme="minorHAnsi"/>
          <w:b/>
          <w:bCs/>
        </w:rPr>
        <w:t xml:space="preserve">, na które Muzeum pozyskało środki zewnętrzne takie jak: dofinansowanie, grant, Muzeum może być zobowiązane na podstawie zawartych umów z instytucjami finansującymi do przekazania danych osobowych zleceniobiorcy, wykonawcy, usługodawcy. </w:t>
      </w:r>
    </w:p>
    <w:p w:rsidR="00792554" w:rsidRPr="004A7F0F" w:rsidRDefault="004A7F0F" w:rsidP="00792554">
      <w:pPr>
        <w:rPr>
          <w:rFonts w:cstheme="minorHAnsi"/>
          <w:b/>
          <w:bCs/>
        </w:rPr>
      </w:pPr>
      <w:r w:rsidRPr="004A7F0F">
        <w:rPr>
          <w:rFonts w:cstheme="minorHAnsi"/>
        </w:rPr>
        <w:t>Informacje dotyczące przetwarzania danych osobowych dla osoby, której dane zostały pozyskane w inny sposób, niż od osoby której dotyczą, dostępne są</w:t>
      </w:r>
      <w:r w:rsidRPr="004A7F0F">
        <w:rPr>
          <w:rFonts w:cstheme="minorHAnsi"/>
        </w:rPr>
        <w:t xml:space="preserve"> na stronach</w:t>
      </w:r>
      <w:r w:rsidRPr="004A7F0F">
        <w:rPr>
          <w:rFonts w:cstheme="minorHAnsi"/>
        </w:rPr>
        <w:t>:</w:t>
      </w:r>
    </w:p>
    <w:p w:rsidR="00792554" w:rsidRPr="004A7F0F" w:rsidRDefault="00792554" w:rsidP="007925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kern w:val="0"/>
          <w14:ligatures w14:val="none"/>
        </w:rPr>
      </w:pPr>
      <w:r w:rsidRPr="004A7F0F">
        <w:rPr>
          <w:rFonts w:cstheme="minorHAnsi"/>
          <w:bCs/>
          <w:color w:val="000000"/>
          <w:kern w:val="0"/>
          <w14:ligatures w14:val="none"/>
        </w:rPr>
        <w:t xml:space="preserve">1) </w:t>
      </w:r>
      <w:r w:rsidR="004A7F0F">
        <w:rPr>
          <w:rFonts w:cstheme="minorHAnsi"/>
          <w:bCs/>
          <w:color w:val="000000"/>
          <w:kern w:val="0"/>
          <w14:ligatures w14:val="none"/>
        </w:rPr>
        <w:t xml:space="preserve">Ministerstwo </w:t>
      </w:r>
      <w:r w:rsidRPr="004A7F0F">
        <w:rPr>
          <w:rFonts w:cstheme="minorHAnsi"/>
          <w:bCs/>
          <w:color w:val="000000"/>
          <w:kern w:val="0"/>
          <w14:ligatures w14:val="none"/>
        </w:rPr>
        <w:t>Kultury i Dziedzictwa Narodowego</w:t>
      </w:r>
      <w:r w:rsidR="004A7F0F">
        <w:rPr>
          <w:rFonts w:cstheme="minorHAnsi"/>
          <w:bCs/>
          <w:color w:val="000000"/>
          <w:kern w:val="0"/>
          <w14:ligatures w14:val="none"/>
        </w:rPr>
        <w:t>, środki</w:t>
      </w:r>
      <w:bookmarkStart w:id="0" w:name="_GoBack"/>
      <w:bookmarkEnd w:id="0"/>
      <w:r w:rsidRPr="004A7F0F">
        <w:rPr>
          <w:rFonts w:cstheme="minorHAnsi"/>
          <w:bCs/>
          <w:color w:val="000000"/>
          <w:kern w:val="0"/>
          <w14:ligatures w14:val="none"/>
        </w:rPr>
        <w:t xml:space="preserve"> pochodzące z Funduszu Promocji Kultury Muzeum, zakładka Programy Ministra (</w:t>
      </w:r>
      <w:hyperlink r:id="rId4" w:history="1">
        <w:r w:rsidRPr="004A7F0F">
          <w:rPr>
            <w:rFonts w:cstheme="minorHAnsi"/>
            <w:bCs/>
            <w:color w:val="0082BF"/>
            <w:kern w:val="0"/>
            <w:u w:val="single"/>
            <w14:ligatures w14:val="none"/>
          </w:rPr>
          <w:t>https://www.gov.pl/web/kultura/programy-i-projekty</w:t>
        </w:r>
      </w:hyperlink>
      <w:r w:rsidRPr="004A7F0F">
        <w:rPr>
          <w:rFonts w:cstheme="minorHAnsi"/>
          <w:bCs/>
          <w:color w:val="000000"/>
          <w:kern w:val="0"/>
          <w14:ligatures w14:val="none"/>
        </w:rPr>
        <w:t xml:space="preserve">) </w:t>
      </w:r>
    </w:p>
    <w:p w:rsidR="00792554" w:rsidRPr="004A7F0F" w:rsidRDefault="00792554" w:rsidP="007925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kern w:val="0"/>
          <w14:ligatures w14:val="none"/>
        </w:rPr>
      </w:pPr>
    </w:p>
    <w:p w:rsidR="00792554" w:rsidRPr="004A7F0F" w:rsidRDefault="00792554" w:rsidP="004A7F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  <w:r w:rsidRPr="004A7F0F">
        <w:rPr>
          <w:rFonts w:cstheme="minorHAnsi"/>
          <w:bCs/>
          <w:color w:val="000000"/>
          <w:kern w:val="0"/>
          <w14:ligatures w14:val="none"/>
        </w:rPr>
        <w:t>2)  Narodowy Instytut Muzeów zakładka w Biuletynie Informacji Publicznej (</w:t>
      </w:r>
      <w:hyperlink r:id="rId5" w:history="1">
        <w:r w:rsidRPr="004A7F0F">
          <w:rPr>
            <w:rStyle w:val="Hipercze"/>
            <w:rFonts w:cstheme="minorHAnsi"/>
          </w:rPr>
          <w:t>https://bip.nimoz.pl/container/2024-Obowiazek-informacyjny-art.-14-RODO-(przedstawiciele-zleceniobiorcow-)-1704269749.pdf</w:t>
        </w:r>
      </w:hyperlink>
      <w:r w:rsidR="004A7F0F">
        <w:rPr>
          <w:rFonts w:cstheme="minorHAnsi"/>
          <w:bCs/>
          <w:color w:val="000000"/>
          <w:kern w:val="0"/>
          <w14:ligatures w14:val="none"/>
        </w:rPr>
        <w:t xml:space="preserve"> </w:t>
      </w:r>
    </w:p>
    <w:p w:rsidR="00792554" w:rsidRPr="004A7F0F" w:rsidRDefault="00792554" w:rsidP="00792554">
      <w:pPr>
        <w:rPr>
          <w:rFonts w:cstheme="minorHAnsi"/>
        </w:rPr>
      </w:pPr>
      <w:r w:rsidRPr="004A7F0F">
        <w:rPr>
          <w:rFonts w:cstheme="minorHAnsi"/>
          <w:b/>
          <w:bCs/>
        </w:rPr>
        <w:t xml:space="preserve"> </w:t>
      </w:r>
    </w:p>
    <w:p w:rsidR="000F1803" w:rsidRPr="004A7F0F" w:rsidRDefault="004A7F0F">
      <w:pPr>
        <w:rPr>
          <w:rFonts w:cstheme="minorHAnsi"/>
        </w:rPr>
      </w:pPr>
    </w:p>
    <w:sectPr w:rsidR="000F1803" w:rsidRPr="004A7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09"/>
    <w:rsid w:val="00127C3A"/>
    <w:rsid w:val="004A7F0F"/>
    <w:rsid w:val="005F0152"/>
    <w:rsid w:val="00693F8D"/>
    <w:rsid w:val="00792554"/>
    <w:rsid w:val="009675C2"/>
    <w:rsid w:val="009B3109"/>
    <w:rsid w:val="00B3031F"/>
    <w:rsid w:val="00E5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2B02"/>
  <w15:chartTrackingRefBased/>
  <w15:docId w15:val="{F79AD01C-FBDD-4D1A-9650-19836368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="Calibri Light"/>
        <w:bCs/>
        <w:color w:val="000000" w:themeColor="text1"/>
        <w:kern w:val="16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554"/>
    <w:rPr>
      <w:rFonts w:asciiTheme="minorHAnsi" w:hAnsiTheme="minorHAnsi" w:cstheme="minorBidi"/>
      <w:bCs w:val="0"/>
      <w:color w:val="auto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5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nimoz.pl/container/2024-Obowiazek-informacyjny-art.-14-RODO-(przedstawiciele-zleceniobiorcow-)-1704269749.pdf" TargetMode="External"/><Relationship Id="rId4" Type="http://schemas.openxmlformats.org/officeDocument/2006/relationships/hyperlink" Target="https://www.gov.pl/web/kultura/programy-i-projek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Basiarz</dc:creator>
  <cp:keywords/>
  <dc:description/>
  <cp:lastModifiedBy>Hanna Basiarz</cp:lastModifiedBy>
  <cp:revision>2</cp:revision>
  <dcterms:created xsi:type="dcterms:W3CDTF">2025-05-12T09:48:00Z</dcterms:created>
  <dcterms:modified xsi:type="dcterms:W3CDTF">2025-05-12T10:12:00Z</dcterms:modified>
</cp:coreProperties>
</file>