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B328B" w14:textId="78CA58F7" w:rsidR="00996F3B" w:rsidRPr="00AB72AF" w:rsidRDefault="00996F3B" w:rsidP="00AB72AF">
      <w:pPr>
        <w:spacing w:after="0" w:line="360" w:lineRule="auto"/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AB72AF">
        <w:rPr>
          <w:rStyle w:val="normaltextrun"/>
          <w:rFonts w:ascii="Arial" w:hAnsi="Arial" w:cs="Arial"/>
          <w:bCs/>
          <w:noProof/>
          <w:color w:val="000000"/>
          <w:sz w:val="28"/>
          <w:szCs w:val="28"/>
          <w:shd w:val="clear" w:color="auto" w:fill="FFFFFF"/>
          <w:lang w:eastAsia="pl-PL"/>
        </w:rPr>
        <w:drawing>
          <wp:inline distT="0" distB="0" distL="0" distR="0" wp14:anchorId="42C19258" wp14:editId="28AB52CC">
            <wp:extent cx="5760156" cy="2230120"/>
            <wp:effectExtent l="0" t="0" r="0" b="0"/>
            <wp:docPr id="1" name="Obraz 1" descr="„Łokieć podwójny (berliński oraz nowopolski)”. Fotografia kolorowa, w poziomie. Podłużny rzeźbiony kawałek drewna służący do mierzenia długości przedmiotów lub towarów, na przykład tkaniny. Na całej długości ornamenty geometryczne i podziałka, na końcu ozdoba w postaci wyrzeźbionej dłoni zaciśniętej w pięść. Poniżej rączki na dwóch przeciwległych ściankach zaznaczony po jednej stronie łokieć berliński o dł. 66,7 cm, a po drugiej, 9 cm poniżej rączki - łokieć nowopolski o dł. 57,6 cm." title="Mia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27. Miara  MHK-443a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4"/>
                    <a:stretch/>
                  </pic:blipFill>
                  <pic:spPr bwMode="auto">
                    <a:xfrm>
                      <a:off x="0" y="0"/>
                      <a:ext cx="5760720" cy="223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B72AF">
        <w:rPr>
          <w:rStyle w:val="normaltextrun"/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Tytuł: </w:t>
      </w:r>
      <w:r w:rsidRPr="00AB72AF">
        <w:rPr>
          <w:rStyle w:val="normaltextrun"/>
          <w:rFonts w:ascii="Arial" w:hAnsi="Arial" w:cs="Arial"/>
          <w:bCs/>
          <w:color w:val="000000"/>
          <w:sz w:val="28"/>
          <w:szCs w:val="28"/>
          <w:shd w:val="clear" w:color="auto" w:fill="FFFFFF"/>
        </w:rPr>
        <w:tab/>
      </w:r>
      <w:r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311E30"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Łokieć podwójny (berliński oraz nowopolski) </w:t>
      </w:r>
    </w:p>
    <w:p w14:paraId="0DEEE899" w14:textId="05C4023B" w:rsidR="00996F3B" w:rsidRPr="00AB72AF" w:rsidRDefault="00996F3B" w:rsidP="00AB72AF">
      <w:pPr>
        <w:spacing w:after="0" w:line="360" w:lineRule="auto"/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AB72AF">
        <w:rPr>
          <w:rStyle w:val="normaltextrun"/>
          <w:rFonts w:ascii="Arial" w:hAnsi="Arial" w:cs="Arial"/>
          <w:bCs/>
          <w:color w:val="000000"/>
          <w:sz w:val="28"/>
          <w:szCs w:val="28"/>
          <w:shd w:val="clear" w:color="auto" w:fill="FFFFFF"/>
        </w:rPr>
        <w:t>Autor:</w:t>
      </w:r>
      <w:r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311E30"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nieznany</w:t>
      </w:r>
    </w:p>
    <w:p w14:paraId="215DF0DA" w14:textId="4B9646B5" w:rsidR="00996F3B" w:rsidRPr="00AB72AF" w:rsidRDefault="00996F3B" w:rsidP="00AB72AF">
      <w:pPr>
        <w:spacing w:after="0" w:line="360" w:lineRule="auto"/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AB72AF">
        <w:rPr>
          <w:rStyle w:val="normaltextrun"/>
          <w:rFonts w:ascii="Arial" w:hAnsi="Arial" w:cs="Arial"/>
          <w:bCs/>
          <w:color w:val="000000"/>
          <w:sz w:val="28"/>
          <w:szCs w:val="28"/>
          <w:shd w:val="clear" w:color="auto" w:fill="FFFFFF"/>
        </w:rPr>
        <w:t>Data powstania:</w:t>
      </w:r>
      <w:r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311E30"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pierwsza połowa XIX wieku</w:t>
      </w:r>
    </w:p>
    <w:p w14:paraId="2BEDA8AC" w14:textId="5F236D36" w:rsidR="00996F3B" w:rsidRPr="00AB72AF" w:rsidRDefault="00996F3B" w:rsidP="00AB72AF">
      <w:pPr>
        <w:spacing w:after="0" w:line="360" w:lineRule="auto"/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AB72AF">
        <w:rPr>
          <w:rStyle w:val="normaltextrun"/>
          <w:rFonts w:ascii="Arial" w:hAnsi="Arial" w:cs="Arial"/>
          <w:bCs/>
          <w:color w:val="000000"/>
          <w:sz w:val="28"/>
          <w:szCs w:val="28"/>
          <w:shd w:val="clear" w:color="auto" w:fill="FFFFFF"/>
        </w:rPr>
        <w:t>Materiał:</w:t>
      </w:r>
      <w:r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311E30"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drewno lipowe</w:t>
      </w:r>
    </w:p>
    <w:p w14:paraId="576CA147" w14:textId="6D219A30" w:rsidR="00996F3B" w:rsidRPr="00AB72AF" w:rsidRDefault="00996F3B" w:rsidP="00AB72AF">
      <w:pPr>
        <w:spacing w:after="0" w:line="360" w:lineRule="auto"/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AB72AF">
        <w:rPr>
          <w:rStyle w:val="normaltextrun"/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Technika: </w:t>
      </w:r>
      <w:r w:rsidRPr="00AB72AF">
        <w:rPr>
          <w:rStyle w:val="normaltextrun"/>
          <w:rFonts w:ascii="Arial" w:hAnsi="Arial" w:cs="Arial"/>
          <w:bCs/>
          <w:color w:val="000000"/>
          <w:sz w:val="28"/>
          <w:szCs w:val="28"/>
          <w:shd w:val="clear" w:color="auto" w:fill="FFFFFF"/>
        </w:rPr>
        <w:tab/>
      </w:r>
      <w:r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311E30"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snycerka</w:t>
      </w:r>
    </w:p>
    <w:p w14:paraId="20DE0877" w14:textId="3D252105" w:rsidR="0067279D" w:rsidRPr="00AB72AF" w:rsidRDefault="00996F3B" w:rsidP="00AB72AF">
      <w:pPr>
        <w:spacing w:after="0" w:line="360" w:lineRule="auto"/>
        <w:rPr>
          <w:rStyle w:val="eop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AB72AF">
        <w:rPr>
          <w:rStyle w:val="normaltextrun"/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W zbiorach: </w:t>
      </w:r>
      <w:r w:rsidRPr="00AB72AF">
        <w:rPr>
          <w:rStyle w:val="normaltextrun"/>
          <w:rFonts w:ascii="Arial" w:hAnsi="Arial" w:cs="Arial"/>
          <w:bCs/>
          <w:color w:val="000000"/>
          <w:sz w:val="28"/>
          <w:szCs w:val="28"/>
          <w:shd w:val="clear" w:color="auto" w:fill="FFFFFF"/>
        </w:rPr>
        <w:tab/>
      </w:r>
      <w:r w:rsidR="00311E30" w:rsidRPr="00AB72AF">
        <w:rPr>
          <w:rStyle w:val="normaltextrun"/>
          <w:rFonts w:ascii="Arial" w:hAnsi="Arial" w:cs="Arial"/>
          <w:bCs/>
          <w:color w:val="000000"/>
          <w:sz w:val="28"/>
          <w:szCs w:val="28"/>
          <w:shd w:val="clear" w:color="auto" w:fill="FFFFFF"/>
        </w:rPr>
        <w:tab/>
      </w:r>
      <w:r w:rsidRPr="00AB72AF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Muzeum Krakowa</w:t>
      </w:r>
    </w:p>
    <w:p w14:paraId="792AF1CF" w14:textId="61548558" w:rsidR="00996F3B" w:rsidRPr="00AB72AF" w:rsidRDefault="00996F3B" w:rsidP="00AB72AF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0F774C2" w14:textId="66FFAA08" w:rsidR="0067279D" w:rsidRPr="00AB72AF" w:rsidRDefault="00034DBB" w:rsidP="00AB72AF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B72AF">
        <w:rPr>
          <w:rFonts w:ascii="Arial" w:hAnsi="Arial" w:cs="Arial"/>
          <w:sz w:val="28"/>
          <w:szCs w:val="28"/>
        </w:rPr>
        <w:t>Ten kawałek drewna to dawna miarka do mierzenia długości.</w:t>
      </w:r>
    </w:p>
    <w:p w14:paraId="3046DA72" w14:textId="1010F578" w:rsidR="0067279D" w:rsidRPr="00AB72AF" w:rsidRDefault="00034DBB" w:rsidP="00AB72A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B72AF">
        <w:rPr>
          <w:rFonts w:ascii="Arial" w:hAnsi="Arial" w:cs="Arial"/>
          <w:sz w:val="28"/>
          <w:szCs w:val="28"/>
        </w:rPr>
        <w:t>Ta miarka nazywa się łokieć.</w:t>
      </w:r>
    </w:p>
    <w:p w14:paraId="29370216" w14:textId="77777777" w:rsidR="0067279D" w:rsidRPr="00AB72AF" w:rsidRDefault="00034DBB" w:rsidP="00AB72A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B72AF">
        <w:rPr>
          <w:rFonts w:ascii="Arial" w:hAnsi="Arial" w:cs="Arial"/>
          <w:sz w:val="28"/>
          <w:szCs w:val="28"/>
        </w:rPr>
        <w:t>Łokieć to dawna jednostka długości.</w:t>
      </w:r>
    </w:p>
    <w:p w14:paraId="3E57CD96" w14:textId="77777777" w:rsidR="0067279D" w:rsidRPr="00AB72AF" w:rsidRDefault="00034DBB" w:rsidP="00AB72A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B72AF">
        <w:rPr>
          <w:rFonts w:ascii="Arial" w:hAnsi="Arial" w:cs="Arial"/>
          <w:sz w:val="28"/>
          <w:szCs w:val="28"/>
        </w:rPr>
        <w:t>Dzisiaj mierzymy długości na metry.</w:t>
      </w:r>
    </w:p>
    <w:p w14:paraId="4976CF8B" w14:textId="77777777" w:rsidR="0067279D" w:rsidRPr="00AB72AF" w:rsidRDefault="00034DBB" w:rsidP="00AB72A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B72AF">
        <w:rPr>
          <w:rFonts w:ascii="Arial" w:hAnsi="Arial" w:cs="Arial"/>
          <w:sz w:val="28"/>
          <w:szCs w:val="28"/>
        </w:rPr>
        <w:t>Kiedyś mierzono długości na łokcie.</w:t>
      </w:r>
    </w:p>
    <w:p w14:paraId="6E04D3C5" w14:textId="77777777" w:rsidR="0067279D" w:rsidRPr="00AB72AF" w:rsidRDefault="00034DBB" w:rsidP="00AB72A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B72AF">
        <w:rPr>
          <w:rFonts w:ascii="Arial" w:hAnsi="Arial" w:cs="Arial"/>
          <w:sz w:val="28"/>
          <w:szCs w:val="28"/>
        </w:rPr>
        <w:t>Do mierzenia używano specjalnej miarki.</w:t>
      </w:r>
    </w:p>
    <w:p w14:paraId="4A3D2952" w14:textId="77777777" w:rsidR="0067279D" w:rsidRPr="00AB72AF" w:rsidRDefault="00034DBB" w:rsidP="00AB72A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B72AF">
        <w:rPr>
          <w:rFonts w:ascii="Arial" w:hAnsi="Arial" w:cs="Arial"/>
          <w:sz w:val="28"/>
          <w:szCs w:val="28"/>
        </w:rPr>
        <w:t>Ta miarka to ten drewniany łokieć.</w:t>
      </w:r>
    </w:p>
    <w:p w14:paraId="27671944" w14:textId="77777777" w:rsidR="0067279D" w:rsidRPr="00AB72AF" w:rsidRDefault="00034DBB" w:rsidP="00AB72A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B72AF">
        <w:rPr>
          <w:rFonts w:ascii="Arial" w:hAnsi="Arial" w:cs="Arial"/>
          <w:sz w:val="28"/>
          <w:szCs w:val="28"/>
        </w:rPr>
        <w:t>Łokcie służyły na przykład do mierzenia materiału na ubrania.</w:t>
      </w:r>
    </w:p>
    <w:p w14:paraId="3940FD73" w14:textId="77777777" w:rsidR="0067279D" w:rsidRPr="00AB72AF" w:rsidRDefault="00034DBB" w:rsidP="00AB72A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B72AF">
        <w:rPr>
          <w:rFonts w:ascii="Arial" w:hAnsi="Arial" w:cs="Arial"/>
          <w:sz w:val="28"/>
          <w:szCs w:val="28"/>
        </w:rPr>
        <w:t>Ta miarka jest rzeźbiona.</w:t>
      </w:r>
    </w:p>
    <w:p w14:paraId="0D480404" w14:textId="38A29F48" w:rsidR="0067279D" w:rsidRPr="00AB72AF" w:rsidRDefault="00034DBB" w:rsidP="00AB72A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B72AF">
        <w:rPr>
          <w:rFonts w:ascii="Arial" w:hAnsi="Arial" w:cs="Arial"/>
          <w:sz w:val="28"/>
          <w:szCs w:val="28"/>
        </w:rPr>
        <w:t>Ma też zaznaczoną podziałkę.</w:t>
      </w:r>
    </w:p>
    <w:p w14:paraId="2A4DB775" w14:textId="06DD54AF" w:rsidR="00996F3B" w:rsidRPr="00AB72AF" w:rsidRDefault="00996F3B" w:rsidP="00AB72AF">
      <w:pPr>
        <w:spacing w:after="0" w:line="360" w:lineRule="auto"/>
        <w:rPr>
          <w:rFonts w:ascii="Arial" w:hAnsi="Arial" w:cs="Arial"/>
          <w:sz w:val="28"/>
          <w:szCs w:val="28"/>
        </w:rPr>
      </w:pPr>
      <w:bookmarkStart w:id="0" w:name="_GoBack"/>
      <w:r w:rsidRPr="00AB72AF">
        <w:rPr>
          <w:rFonts w:ascii="Arial" w:hAnsi="Arial" w:cs="Arial"/>
          <w:noProof/>
          <w:sz w:val="28"/>
          <w:szCs w:val="28"/>
          <w:lang w:eastAsia="pl-PL"/>
        </w:rPr>
        <w:lastRenderedPageBreak/>
        <w:drawing>
          <wp:inline distT="0" distB="0" distL="0" distR="0" wp14:anchorId="43FF6E22" wp14:editId="5096CA9C">
            <wp:extent cx="5760720" cy="2410602"/>
            <wp:effectExtent l="0" t="0" r="0" b="8890"/>
            <wp:docPr id="2" name="Obraz 2" descr=" „Łokieć podwójny (berliński oraz nowopolski)”. Fotografia kolorowa, w poziomie. Podłużny rzeźbiony kawałek drewna służący do mierzenia długości przedmiotów lub towarów, na przykład tkaniny. Na całej długości ornamenty geometryczne i podziałka, na końcu ozdoba w postaci wyrzeźbionej dłoni zaciśniętej w pięść. Poniżej rączki na dwóch przeciwległych ściankach zaznaczony po jednej stronie łokieć berliński o dł. 66,7 cm, a po drugiej, 9 cm poniżej rączki - łokieć nowopolski o dł. 57,6 cm." title="Miara- frag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ang\Desktop\GRANT 2021\FOTO grant\27. Miara  MHK-443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1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ECEBBC3" w14:textId="77777777" w:rsidR="0067279D" w:rsidRPr="00AB72AF" w:rsidRDefault="00034DBB" w:rsidP="00AB72A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B72AF">
        <w:rPr>
          <w:rFonts w:ascii="Arial" w:hAnsi="Arial" w:cs="Arial"/>
          <w:sz w:val="28"/>
          <w:szCs w:val="28"/>
        </w:rPr>
        <w:t>Na końcu miarki znajduje się wyrzeźbiona dłoń zaciśnięta w pięść.</w:t>
      </w:r>
    </w:p>
    <w:p w14:paraId="7454EB0D" w14:textId="600B4BC5" w:rsidR="00311E30" w:rsidRPr="00AB72AF" w:rsidRDefault="00311E30" w:rsidP="00AB72AF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4B812E9" w14:textId="117B049A" w:rsidR="00996F3B" w:rsidRPr="00AB72AF" w:rsidRDefault="00996F3B" w:rsidP="00AB72AF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B72AF">
        <w:rPr>
          <w:rFonts w:ascii="Arial" w:hAnsi="Arial" w:cs="Arial"/>
          <w:b/>
          <w:sz w:val="28"/>
          <w:szCs w:val="28"/>
        </w:rPr>
        <w:t>Autorzy tekstów: Szymon Jarosiński, Anna Jeżowska-Siwek.</w:t>
      </w:r>
    </w:p>
    <w:p w14:paraId="24BA15B1" w14:textId="77777777" w:rsidR="00996F3B" w:rsidRPr="00AB72AF" w:rsidRDefault="00996F3B" w:rsidP="00AB72A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B72AF">
        <w:rPr>
          <w:rFonts w:ascii="Arial" w:hAnsi="Arial" w:cs="Arial"/>
          <w:sz w:val="28"/>
          <w:szCs w:val="28"/>
        </w:rPr>
        <w:t xml:space="preserve">Korekta tekstów: Katarzyna Bury, Elżbieta Lang, Witold </w:t>
      </w:r>
      <w:proofErr w:type="spellStart"/>
      <w:r w:rsidRPr="00AB72AF">
        <w:rPr>
          <w:rFonts w:ascii="Arial" w:hAnsi="Arial" w:cs="Arial"/>
          <w:sz w:val="28"/>
          <w:szCs w:val="28"/>
        </w:rPr>
        <w:t>Turdza</w:t>
      </w:r>
      <w:proofErr w:type="spellEnd"/>
      <w:r w:rsidRPr="00AB72AF">
        <w:rPr>
          <w:rFonts w:ascii="Arial" w:hAnsi="Arial" w:cs="Arial"/>
          <w:sz w:val="28"/>
          <w:szCs w:val="28"/>
        </w:rPr>
        <w:t xml:space="preserve">. </w:t>
      </w:r>
    </w:p>
    <w:p w14:paraId="11DEDEC0" w14:textId="77777777" w:rsidR="00996F3B" w:rsidRPr="00AB72AF" w:rsidRDefault="00996F3B" w:rsidP="00AB72AF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B72AF">
        <w:rPr>
          <w:rFonts w:ascii="Arial" w:hAnsi="Arial" w:cs="Arial"/>
          <w:b/>
          <w:sz w:val="28"/>
          <w:szCs w:val="28"/>
        </w:rPr>
        <w:t>Teksty napisano w Muzeum Krakowa w 2021 roku.</w:t>
      </w:r>
    </w:p>
    <w:p w14:paraId="2E142F1D" w14:textId="77777777" w:rsidR="00996F3B" w:rsidRPr="00AB72AF" w:rsidRDefault="00996F3B" w:rsidP="00AB72AF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F44943C" w14:textId="77777777" w:rsidR="00996F3B" w:rsidRPr="00AB72AF" w:rsidRDefault="00996F3B" w:rsidP="00AB72A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B72AF">
        <w:rPr>
          <w:rFonts w:ascii="Arial" w:hAnsi="Arial" w:cs="Arial"/>
          <w:sz w:val="28"/>
          <w:szCs w:val="28"/>
        </w:rPr>
        <w:t>Ten tekst dofinansowano ze środków Ministra Kultury, Dziedzictwa Narodowego i Sportu pochodzących z Funduszu Promocji Kultury.</w:t>
      </w:r>
    </w:p>
    <w:p w14:paraId="7C05E50E" w14:textId="24F792B9" w:rsidR="0067279D" w:rsidRPr="00AB72AF" w:rsidRDefault="00996F3B" w:rsidP="00AB72A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B72AF">
        <w:rPr>
          <w:rFonts w:ascii="Arial" w:hAnsi="Arial" w:cs="Arial"/>
          <w:sz w:val="28"/>
          <w:szCs w:val="28"/>
        </w:rPr>
        <w:t>Minister przekazał Muzeum Krakowa pieniądze, żeby zapłacić autorom tekstu.</w:t>
      </w:r>
    </w:p>
    <w:sectPr w:rsidR="0067279D" w:rsidRPr="00AB72A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9D"/>
    <w:rsid w:val="00034DBB"/>
    <w:rsid w:val="00311E30"/>
    <w:rsid w:val="003C3A38"/>
    <w:rsid w:val="00626ABA"/>
    <w:rsid w:val="00644B62"/>
    <w:rsid w:val="0067279D"/>
    <w:rsid w:val="00996F3B"/>
    <w:rsid w:val="00A30A98"/>
    <w:rsid w:val="00AB72AF"/>
    <w:rsid w:val="00BE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D73D"/>
  <w15:docId w15:val="{FE8D8E6C-060B-4A9C-8508-C3CD5259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61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qFormat/>
    <w:rsid w:val="003C2BE2"/>
  </w:style>
  <w:style w:type="character" w:customStyle="1" w:styleId="eop">
    <w:name w:val="eop"/>
    <w:basedOn w:val="Domylnaczcionkaakapitu"/>
    <w:qFormat/>
    <w:rsid w:val="003C2BE2"/>
  </w:style>
  <w:style w:type="character" w:customStyle="1" w:styleId="spellingerror">
    <w:name w:val="spellingerror"/>
    <w:basedOn w:val="Domylnaczcionkaakapitu"/>
    <w:qFormat/>
    <w:rsid w:val="003C2BE2"/>
  </w:style>
  <w:style w:type="character" w:customStyle="1" w:styleId="scxw75699071">
    <w:name w:val="scxw75699071"/>
    <w:basedOn w:val="Domylnaczcionkaakapitu"/>
    <w:qFormat/>
    <w:rsid w:val="003C2BE2"/>
  </w:style>
  <w:style w:type="character" w:customStyle="1" w:styleId="scxw163314480">
    <w:name w:val="scxw163314480"/>
    <w:basedOn w:val="Domylnaczcionkaakapitu"/>
    <w:qFormat/>
    <w:rsid w:val="004F4CD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09A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1062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1062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1062D"/>
    <w:rPr>
      <w:b/>
      <w:bCs/>
      <w:sz w:val="20"/>
      <w:szCs w:val="20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Normalny"/>
    <w:qFormat/>
    <w:rsid w:val="003C2B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09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1062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10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20404-24D7-4277-8551-73503D01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Jarosiński</dc:creator>
  <dc:description/>
  <cp:lastModifiedBy>Elżbieta Lang</cp:lastModifiedBy>
  <cp:revision>5</cp:revision>
  <dcterms:created xsi:type="dcterms:W3CDTF">2022-01-10T20:09:00Z</dcterms:created>
  <dcterms:modified xsi:type="dcterms:W3CDTF">2022-01-11T11:59:00Z</dcterms:modified>
  <dc:language>pl-PL</dc:language>
</cp:coreProperties>
</file>